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A4" w:rsidRPr="00707DA4" w:rsidRDefault="00707DA4" w:rsidP="00707DA4">
      <w:pPr>
        <w:spacing w:after="0" w:line="240" w:lineRule="auto"/>
        <w:ind w:right="141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07DA4">
        <w:rPr>
          <w:rFonts w:ascii="Times New Roman" w:eastAsia="Calibri" w:hAnsi="Times New Roman" w:cs="Times New Roman"/>
          <w:sz w:val="32"/>
          <w:szCs w:val="32"/>
          <w:lang w:eastAsia="ru-RU"/>
        </w:rPr>
        <w:t>Муниципальное казенное общеобразовательное учреждение</w:t>
      </w:r>
    </w:p>
    <w:p w:rsidR="00707DA4" w:rsidRPr="00707DA4" w:rsidRDefault="00707DA4" w:rsidP="00707DA4">
      <w:pPr>
        <w:spacing w:after="0" w:line="240" w:lineRule="auto"/>
        <w:ind w:right="141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07DA4">
        <w:rPr>
          <w:rFonts w:ascii="Times New Roman" w:eastAsia="Calibri" w:hAnsi="Times New Roman" w:cs="Times New Roman"/>
          <w:sz w:val="32"/>
          <w:szCs w:val="32"/>
          <w:lang w:eastAsia="ru-RU"/>
        </w:rPr>
        <w:t>Ханты-Мансийского района</w:t>
      </w:r>
    </w:p>
    <w:p w:rsidR="00707DA4" w:rsidRPr="00707DA4" w:rsidRDefault="00707DA4" w:rsidP="00707DA4">
      <w:pPr>
        <w:spacing w:after="0" w:line="240" w:lineRule="auto"/>
        <w:ind w:right="141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07DA4">
        <w:rPr>
          <w:rFonts w:ascii="Times New Roman" w:eastAsia="Calibri" w:hAnsi="Times New Roman" w:cs="Times New Roman"/>
          <w:sz w:val="32"/>
          <w:szCs w:val="32"/>
          <w:lang w:eastAsia="ru-RU"/>
        </w:rPr>
        <w:t>Средняя общеобразовательная школа с. Кышик</w:t>
      </w:r>
    </w:p>
    <w:p w:rsidR="00707DA4" w:rsidRPr="00707DA4" w:rsidRDefault="00707DA4" w:rsidP="00707DA4">
      <w:pPr>
        <w:spacing w:after="0" w:line="240" w:lineRule="auto"/>
        <w:ind w:right="141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A4">
        <w:rPr>
          <w:rFonts w:ascii="Times New Roman" w:eastAsia="Calibri" w:hAnsi="Times New Roman" w:cs="Times New Roman"/>
          <w:sz w:val="32"/>
          <w:szCs w:val="32"/>
          <w:lang w:eastAsia="ru-RU"/>
        </w:rPr>
        <w:t>дошкольное образование</w:t>
      </w:r>
    </w:p>
    <w:p w:rsidR="00707DA4" w:rsidRPr="00707DA4" w:rsidRDefault="00707DA4" w:rsidP="00707DA4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707DA4" w:rsidRPr="00707DA4" w:rsidRDefault="00707DA4" w:rsidP="00707DA4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07DA4" w:rsidRPr="00707DA4" w:rsidRDefault="00707DA4" w:rsidP="00707DA4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07DA4" w:rsidRPr="00707DA4" w:rsidRDefault="00707DA4" w:rsidP="00707DA4">
      <w:pPr>
        <w:pStyle w:val="a3"/>
        <w:spacing w:before="0" w:beforeAutospacing="0" w:after="240" w:afterAutospacing="0"/>
        <w:jc w:val="center"/>
        <w:rPr>
          <w:b/>
          <w:color w:val="010101"/>
          <w:sz w:val="52"/>
          <w:szCs w:val="52"/>
        </w:rPr>
      </w:pPr>
      <w:r w:rsidRPr="00707DA4">
        <w:rPr>
          <w:b/>
          <w:color w:val="010101"/>
          <w:sz w:val="52"/>
          <w:szCs w:val="52"/>
        </w:rPr>
        <w:t>Мастер-класс для родителей</w:t>
      </w:r>
    </w:p>
    <w:p w:rsidR="00707DA4" w:rsidRPr="00707DA4" w:rsidRDefault="00707DA4" w:rsidP="00707DA4">
      <w:pPr>
        <w:pStyle w:val="a3"/>
        <w:spacing w:before="0" w:beforeAutospacing="0" w:after="240" w:afterAutospacing="0"/>
        <w:jc w:val="center"/>
        <w:rPr>
          <w:b/>
          <w:color w:val="010101"/>
          <w:sz w:val="52"/>
          <w:szCs w:val="52"/>
        </w:rPr>
      </w:pPr>
      <w:r w:rsidRPr="00707DA4">
        <w:rPr>
          <w:b/>
          <w:color w:val="010101"/>
          <w:sz w:val="52"/>
          <w:szCs w:val="52"/>
        </w:rPr>
        <w:t>и детей старшего дошкольного возраста.</w:t>
      </w:r>
    </w:p>
    <w:p w:rsidR="00707DA4" w:rsidRPr="00707DA4" w:rsidRDefault="00707DA4" w:rsidP="00707DA4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DA4">
        <w:rPr>
          <w:rFonts w:ascii="Times New Roman" w:hAnsi="Times New Roman" w:cs="Times New Roman"/>
          <w:b/>
          <w:color w:val="010101"/>
          <w:sz w:val="52"/>
          <w:szCs w:val="52"/>
        </w:rPr>
        <w:t>«Игры нашего двора»</w:t>
      </w:r>
    </w:p>
    <w:p w:rsidR="00707DA4" w:rsidRPr="00707DA4" w:rsidRDefault="00707DA4" w:rsidP="00707DA4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707DA4" w:rsidRPr="00707DA4" w:rsidRDefault="00707DA4" w:rsidP="00707DA4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707DA4" w:rsidRDefault="00707DA4" w:rsidP="00707D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0FC783" wp14:editId="2ED3C6E4">
            <wp:extent cx="3552834" cy="2390775"/>
            <wp:effectExtent l="0" t="0" r="9525" b="0"/>
            <wp:docPr id="1" name="Рисунок 1" descr="https://flomaster.club/uploads/posts/2021-02/1612176867_6-p-progulka-risuno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master.club/uploads/posts/2021-02/1612176867_6-p-progulka-risunok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36" cy="23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A4" w:rsidRDefault="00707DA4" w:rsidP="00707D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07DA4" w:rsidRPr="00707DA4" w:rsidRDefault="00707DA4" w:rsidP="00707D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7D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разработана:</w:t>
      </w:r>
    </w:p>
    <w:p w:rsidR="00707DA4" w:rsidRPr="00707DA4" w:rsidRDefault="00707DA4" w:rsidP="00707D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7D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Инструктором  по  физической культуре</w:t>
      </w:r>
    </w:p>
    <w:p w:rsidR="00707DA4" w:rsidRDefault="00707DA4" w:rsidP="00707D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07D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Томулеску</w:t>
      </w:r>
      <w:proofErr w:type="spellEnd"/>
      <w:r w:rsidRPr="00707D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Л.А.</w:t>
      </w:r>
    </w:p>
    <w:p w:rsidR="00707DA4" w:rsidRDefault="00707DA4" w:rsidP="00707D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07DA4" w:rsidRPr="00707DA4" w:rsidRDefault="00707DA4" w:rsidP="00707D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07DA4" w:rsidRPr="00707DA4" w:rsidRDefault="00707DA4" w:rsidP="00707D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с.Кышик.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</w:p>
    <w:p w:rsidR="00D35877" w:rsidRPr="00707DA4" w:rsidRDefault="00D35877" w:rsidP="00CC0D4A">
      <w:pPr>
        <w:pStyle w:val="a3"/>
        <w:spacing w:before="0" w:beforeAutospacing="0" w:after="0" w:afterAutospacing="0"/>
        <w:jc w:val="center"/>
        <w:rPr>
          <w:b/>
          <w:color w:val="010101"/>
        </w:rPr>
      </w:pPr>
      <w:r w:rsidRPr="00707DA4">
        <w:rPr>
          <w:b/>
          <w:color w:val="010101"/>
        </w:rPr>
        <w:lastRenderedPageBreak/>
        <w:t>Мастер-класс для родителей</w:t>
      </w:r>
      <w:r w:rsidR="00707DA4">
        <w:rPr>
          <w:b/>
          <w:color w:val="010101"/>
        </w:rPr>
        <w:t xml:space="preserve"> </w:t>
      </w:r>
      <w:r w:rsidRPr="00707DA4">
        <w:rPr>
          <w:b/>
          <w:color w:val="010101"/>
        </w:rPr>
        <w:t>и детей старшего дошкольного возраста.</w:t>
      </w:r>
    </w:p>
    <w:p w:rsidR="00D35877" w:rsidRPr="00D35877" w:rsidRDefault="00D35877" w:rsidP="00CC0D4A">
      <w:pPr>
        <w:pStyle w:val="a3"/>
        <w:spacing w:before="0" w:beforeAutospacing="0" w:after="0" w:afterAutospacing="0"/>
        <w:jc w:val="center"/>
        <w:rPr>
          <w:color w:val="010101"/>
        </w:rPr>
      </w:pPr>
      <w:r w:rsidRPr="00707DA4">
        <w:rPr>
          <w:b/>
          <w:color w:val="010101"/>
        </w:rPr>
        <w:t>«Игры нашего двора»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Дорогие родители мы рады приветствовать Вас в нашем саду. Благодарим, что вы отбросили все житейские заботы и пришли к нам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 xml:space="preserve">Чем поколения современных детей отличаются </w:t>
      </w:r>
      <w:proofErr w:type="gramStart"/>
      <w:r w:rsidRPr="00D35877">
        <w:rPr>
          <w:color w:val="010101"/>
        </w:rPr>
        <w:t>от</w:t>
      </w:r>
      <w:proofErr w:type="gramEnd"/>
      <w:r w:rsidRPr="00D35877">
        <w:rPr>
          <w:color w:val="010101"/>
        </w:rPr>
        <w:t xml:space="preserve"> предыдущих? Многие могут наблюдать за детьми и замечать что современные дети, некоторым образом, отличаются от тех детей, которыми были их родители и это нормально. Современные дети практически не играют в дворовые игры. Характерно, что и между собой они тоже общаются мало. Отвечая на вопрос «чем вы занимаетесь, дома в отпуске?», основная масса детей рассказывает, что сидят у компьютера или играют с телефоном, или с приставкой. Оно и понятно, ведь новое поколение, взращенное на высоких информационных технологиях, которые стали частью нашей реальности.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Нам эти игры кто-то передавал, например старшие дети. В настоящее время даже старшие дети сами не знают, как и во что можно играть во дворе. Как правило, родители в силу своей занятости тоже не учат дворовым играм своих детей. Однако сказать, что современные дети вообще не играют во дворах, тоже не совсем корректно (они играют, но не слишком часто). В настоящее время детей на улице сегодня в два-три раза меньше, чем лет 10 назад или тем более 20. Социальная ситуация такова, что родители боятся отпускать детей на улицу, потому что там небезопасно, им страшно за жизнь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и здоровье детей – это естественно. И поэтому детское общение во дворе и сокращенно. Надо понимать, что современные родители — это поколение 80 - 90-х годов, а это время, почти в каждом доме появлялся компьютер и игры на улице прекратились в принципе. Современный мир наполнен компьютерами, всевозможными гаджетами и другой техникой, ребенок адаптируется к ним и это процесс совершенно естественный. Наверное, девочки обязательно должны играть в куклы, а мальчишки в «</w:t>
      </w:r>
      <w:proofErr w:type="spellStart"/>
      <w:r w:rsidRPr="00D35877">
        <w:rPr>
          <w:color w:val="010101"/>
        </w:rPr>
        <w:t>войнушку</w:t>
      </w:r>
      <w:proofErr w:type="spellEnd"/>
      <w:r w:rsidRPr="00D35877">
        <w:rPr>
          <w:color w:val="010101"/>
        </w:rPr>
        <w:t>». Они и сейчас это делают, но по-другому, на компьютере. Сидня за компьютером ребенок не получает полноценного развития, как если бы он играл со сверстниками во дворе. Выше сказанное нас и подтолкнуло на проведение мастер-класса «Игры нашего двора».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b/>
          <w:color w:val="010101"/>
        </w:rPr>
        <w:t>Цель:</w:t>
      </w:r>
      <w:r w:rsidRPr="00D35877">
        <w:rPr>
          <w:color w:val="010101"/>
        </w:rPr>
        <w:t> Формирование представления у родителей  о развивающих возможностях дворовых игр.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b/>
          <w:color w:val="010101"/>
        </w:rPr>
      </w:pPr>
      <w:r w:rsidRPr="00D35877">
        <w:rPr>
          <w:b/>
          <w:color w:val="010101"/>
        </w:rPr>
        <w:t>Задачи: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Познакомить родителей с разнообразными дворовыми играми;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Обогащение представления участников мастер-класса о необходимости</w:t>
      </w:r>
    </w:p>
    <w:p w:rsidR="00D35877" w:rsidRPr="00D35877" w:rsidRDefault="00D35877" w:rsidP="00D35877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организации и проведении дворовых подвижных игр;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Формирование умений и развитие физических качеств участников;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 xml:space="preserve">Побуждение участников мастер-класса к творчеству в </w:t>
      </w:r>
      <w:proofErr w:type="gramStart"/>
      <w:r w:rsidRPr="00D35877">
        <w:rPr>
          <w:color w:val="010101"/>
        </w:rPr>
        <w:t>двигательной</w:t>
      </w:r>
      <w:proofErr w:type="gramEnd"/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деятельности;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Воспитание у участников мастер-класса желания самостоятельно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проводить и организовывать подвижные игры с детьми.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 xml:space="preserve">С помощью дворовых подвижных игр развиваются ловкость, быстрота, сила, выносливость, ориентировка в пространстве, меткость и многое другое. Кроме того, </w:t>
      </w:r>
      <w:r w:rsidRPr="00D35877">
        <w:rPr>
          <w:color w:val="010101"/>
        </w:rPr>
        <w:lastRenderedPageBreak/>
        <w:t>подвижные игры положительно влияют на развитие и совершенствование не только физических, но и личностных качеств ребенка. Особое значение дворовые игры имеют для формирования детского коллективизма. Наблюдая за играми можно увидеть, как изменяются и совершенствуются отношения между детьми, а также как развиваются навыки и качества каждого ребенка.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Дворовые игры можно условно разделить на 3 группы: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b/>
          <w:color w:val="010101"/>
        </w:rPr>
      </w:pPr>
      <w:r w:rsidRPr="00D35877">
        <w:rPr>
          <w:b/>
          <w:color w:val="010101"/>
        </w:rPr>
        <w:t>Подвижные («Салки», «Жмурки», «Прятки» и т.д.)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b/>
          <w:color w:val="010101"/>
        </w:rPr>
      </w:pPr>
      <w:r w:rsidRPr="00D35877">
        <w:rPr>
          <w:b/>
          <w:color w:val="010101"/>
        </w:rPr>
        <w:t>Словесные («</w:t>
      </w:r>
      <w:proofErr w:type="gramStart"/>
      <w:r w:rsidRPr="00D35877">
        <w:rPr>
          <w:b/>
          <w:color w:val="010101"/>
        </w:rPr>
        <w:t>Съедобное-несъедобное</w:t>
      </w:r>
      <w:proofErr w:type="gramEnd"/>
      <w:r w:rsidRPr="00D35877">
        <w:rPr>
          <w:b/>
          <w:color w:val="010101"/>
        </w:rPr>
        <w:t>», «Вы поедете на бал» и т.д.)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b/>
          <w:color w:val="010101"/>
        </w:rPr>
      </w:pPr>
      <w:r w:rsidRPr="00D35877">
        <w:rPr>
          <w:b/>
          <w:color w:val="010101"/>
        </w:rPr>
        <w:t>Сюжетные («Казаки-разбойники», «Гуси-лебеди» и т.д.)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Важной особенностью любой дворовой игры являются правила. Они помогают осмыслить детям замысел игры и игровые действия. Выполнение этих правил требует от ребенка определенных усилий, ограничивает его спонтанную активность, что делает игру интересной, увлекательной и полезной для развития ребенка.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Детям будет очень интересно, если родители сами будут принимать участие.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Таким образом, в субкультуре дворовых игр создаётся разновозрастное детское сообщество, моделирующее многомерный характер социальных отношений, которые существуют в действительности. Ребенок проходя «школу дворовых игр», осваивает заложенные в ней способ и формы взаимодействия, которые в дальнейшем будут использоваться им в жизни. Он учится ориентироваться в сфере человеческих отношений, понимать смысл и задачи человеческой деятельности. Все происходит в естественной и максимально доступной для детей форме без участия взрослого.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Мамы и папы давайте вспомним и покажем нашим детям, в какие игры мы играли</w:t>
      </w:r>
      <w:proofErr w:type="gramStart"/>
      <w:r w:rsidRPr="00D35877">
        <w:rPr>
          <w:color w:val="010101"/>
        </w:rPr>
        <w:t>.</w:t>
      </w:r>
      <w:r w:rsidRPr="00D35877">
        <w:rPr>
          <w:i/>
          <w:iCs/>
          <w:color w:val="010101"/>
        </w:rPr>
        <w:t>(</w:t>
      </w:r>
      <w:proofErr w:type="gramEnd"/>
      <w:r w:rsidRPr="00D35877">
        <w:rPr>
          <w:i/>
          <w:iCs/>
          <w:color w:val="010101"/>
        </w:rPr>
        <w:t xml:space="preserve">Родители вспоминают свои дворовые игры: </w:t>
      </w:r>
      <w:proofErr w:type="gramStart"/>
      <w:r w:rsidRPr="00D35877">
        <w:rPr>
          <w:i/>
          <w:iCs/>
          <w:color w:val="010101"/>
        </w:rPr>
        <w:t>«</w:t>
      </w:r>
      <w:proofErr w:type="spellStart"/>
      <w:r w:rsidRPr="00D35877">
        <w:rPr>
          <w:i/>
          <w:iCs/>
          <w:color w:val="010101"/>
        </w:rPr>
        <w:t>Резиночки</w:t>
      </w:r>
      <w:proofErr w:type="spellEnd"/>
      <w:r w:rsidRPr="00D35877">
        <w:rPr>
          <w:i/>
          <w:iCs/>
          <w:color w:val="010101"/>
        </w:rPr>
        <w:t>», «Классики», «Тише едешь, дальше будешь — стоп», «Море волнуется раз», «Казаки-разбойники», «12 палочек», «Путаница» и многие другие)</w:t>
      </w:r>
      <w:proofErr w:type="gramEnd"/>
    </w:p>
    <w:p w:rsidR="00D35877" w:rsidRPr="00D35877" w:rsidRDefault="00D35877" w:rsidP="00D35877">
      <w:pPr>
        <w:pStyle w:val="a3"/>
        <w:numPr>
          <w:ilvl w:val="0"/>
          <w:numId w:val="2"/>
        </w:numPr>
        <w:spacing w:before="0" w:beforeAutospacing="0" w:after="240" w:afterAutospacing="0"/>
        <w:rPr>
          <w:b/>
          <w:color w:val="010101"/>
          <w:u w:val="single"/>
        </w:rPr>
      </w:pPr>
      <w:r w:rsidRPr="00D35877">
        <w:rPr>
          <w:b/>
          <w:color w:val="010101"/>
          <w:u w:val="single"/>
        </w:rPr>
        <w:t>Подвижные игры: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b/>
          <w:color w:val="010101"/>
        </w:rPr>
      </w:pPr>
      <w:r w:rsidRPr="00D35877">
        <w:rPr>
          <w:b/>
          <w:color w:val="010101"/>
        </w:rPr>
        <w:t>«Жмурки»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Цель:</w:t>
      </w:r>
      <w:r w:rsidRPr="00D35877">
        <w:rPr>
          <w:color w:val="010101"/>
        </w:rPr>
        <w:t> Развитие двигательных навыков (ходьба, бег), развитие ловкости и быстроты реакции, чувства коллективизма.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Ход игры:</w:t>
      </w:r>
    </w:p>
    <w:p w:rsidR="00D35877" w:rsidRDefault="00D35877" w:rsidP="00D35877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«Жмурки» - старинная игра, которая имеет много разновидностей. В нее играют дети всех возрастов. Количество участников обычно от 4 до 25 человек. Во всех разновидностях суть одна: водящий с закрытыми глазами – «</w:t>
      </w:r>
      <w:proofErr w:type="spellStart"/>
      <w:r w:rsidRPr="00D35877">
        <w:rPr>
          <w:color w:val="010101"/>
        </w:rPr>
        <w:t>жмурка</w:t>
      </w:r>
      <w:proofErr w:type="spellEnd"/>
      <w:r w:rsidRPr="00D35877">
        <w:rPr>
          <w:color w:val="010101"/>
        </w:rPr>
        <w:t>» - должен ловить других игроков и угадывать, кого поймал.</w:t>
      </w:r>
    </w:p>
    <w:p w:rsidR="00D35877" w:rsidRPr="00D35877" w:rsidRDefault="00D35877" w:rsidP="00D35877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 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b/>
          <w:color w:val="010101"/>
        </w:rPr>
      </w:pPr>
      <w:r w:rsidRPr="00D35877">
        <w:rPr>
          <w:b/>
          <w:color w:val="010101"/>
        </w:rPr>
        <w:t>«Прятки»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Цель:</w:t>
      </w:r>
      <w:r w:rsidRPr="00D35877">
        <w:rPr>
          <w:color w:val="010101"/>
        </w:rPr>
        <w:t> Развитие двигательных способностей, образного мышления, сообразительности, фантазии, ловкости, быстроты реакций.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Ход игры: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lastRenderedPageBreak/>
        <w:t>В нее может играть одновременно неограниченное количество участников. Из общего числа игроков выбирается водящий, который становится около стены, поворачивается к ней лицом, закрывает глаза и начинает считать (например, до двадцати) громко, размеренно и отчетливо, чтобы остальные участники слышали. Тем временем остальные игроки ищут для себя подходящие места, чтобы надежно спрятаться. Затем он, досчитав до двадцати, громко произносит: «Раз, два, три, четыре, пять, я иду искать! Кто не спрятался, я не виноват!», и отправляется на поиски спрятавшихся игроков.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Увидев кого-либо, он должен добежать до того места, где велся отсчет, постучать по стене, при этом приговаривая, например: «Стук, стук, Лена!» Если же игрок, который прятался и его нашли, добежит до места назначения первым, обогнав водящего и постучав по стене со словами: «Стук, стук, я!», то он признается выигравшим и ожидает, пока найдут и «застучат» других участников.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b/>
          <w:color w:val="010101"/>
        </w:rPr>
      </w:pPr>
      <w:r w:rsidRPr="00D35877">
        <w:rPr>
          <w:b/>
          <w:color w:val="010101"/>
        </w:rPr>
        <w:t>«12 палочек»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Цель:</w:t>
      </w:r>
      <w:r w:rsidRPr="00D35877">
        <w:rPr>
          <w:color w:val="010101"/>
        </w:rPr>
        <w:t> Развиваем умение грамотно прятаться и быстро бежать при первой необходимости.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Ход игры: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Игра напоминает классические прятки. 12 небольших палочек укладываются на «рычаг» (например, на дощечку и положенный под нее камушек) так, чтобы, наступив на рычаг, можно было разбросать палочки. Задача водящего — собрать палочки, сложить их на рычаг, произнести с закрытыми глазами считалочку и отправиться на поиски спрятавшихся игроков. Как только водящий обнаруживает игрока, бежит к «рычагу» и разбивает палочки, называя имя найденного. Игрок становится водящим. Если найденный успевает опередить водящего и добежать до палочек первым, водящий не меняется.</w:t>
      </w:r>
    </w:p>
    <w:p w:rsidR="00D35877" w:rsidRPr="00D35877" w:rsidRDefault="00D35877" w:rsidP="00D35877">
      <w:pPr>
        <w:pStyle w:val="a3"/>
        <w:numPr>
          <w:ilvl w:val="0"/>
          <w:numId w:val="2"/>
        </w:numPr>
        <w:spacing w:before="0" w:beforeAutospacing="0" w:after="240" w:afterAutospacing="0"/>
        <w:rPr>
          <w:b/>
          <w:color w:val="010101"/>
          <w:u w:val="single"/>
        </w:rPr>
      </w:pPr>
      <w:r w:rsidRPr="00D35877">
        <w:rPr>
          <w:b/>
          <w:color w:val="010101"/>
          <w:u w:val="single"/>
        </w:rPr>
        <w:t>Словесные игры: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b/>
          <w:color w:val="010101"/>
        </w:rPr>
      </w:pPr>
      <w:r w:rsidRPr="00D35877">
        <w:rPr>
          <w:b/>
          <w:color w:val="010101"/>
        </w:rPr>
        <w:t>«Вы поедете на бал?»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Цель:</w:t>
      </w:r>
      <w:r w:rsidRPr="00D35877">
        <w:rPr>
          <w:color w:val="010101"/>
        </w:rPr>
        <w:t> Развиваем воображение, подбирать синонимы и задавать вопросы, умение нестандартно мыслить, следить за собственной речью, удерживать внимание и быстро находить выход из сложившейся ситуации.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Ход игры: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Водящий произносит считалку: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Вам барыня прислала кусочек одеяла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Велела не смеяться,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Губки бантиком не делать,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«Да» и «нет» не говорить,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Черно с белым не носить.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Вы поедете на бал?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После считалки водящий задает игроку самые разные уточняющие вопросы: в чем поедет, на чем поедет, какого цвета будет платье или брюки, как зовут жениха и т.д. Задача игрока — ответить на вопросы, не используя слова «да», «нет», «черный», «белый». Интереснее всего перемешивать простые и сложные вопросы, менять темп речи и интонацию.</w:t>
      </w:r>
    </w:p>
    <w:p w:rsidR="00D35877" w:rsidRPr="00D35877" w:rsidRDefault="00D35877" w:rsidP="00D35877">
      <w:pPr>
        <w:pStyle w:val="a3"/>
        <w:spacing w:before="0" w:beforeAutospacing="0" w:after="0" w:afterAutospacing="0"/>
        <w:rPr>
          <w:b/>
          <w:color w:val="010101"/>
        </w:rPr>
      </w:pPr>
      <w:r w:rsidRPr="00D35877">
        <w:rPr>
          <w:b/>
          <w:color w:val="010101"/>
        </w:rPr>
        <w:t>«Я садовником родился»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Цель:</w:t>
      </w:r>
      <w:r w:rsidRPr="00D35877">
        <w:rPr>
          <w:color w:val="010101"/>
        </w:rPr>
        <w:t> Развиваем память, внимание, смелость и готовность отвечать за свои поступки.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Ход игры: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lastRenderedPageBreak/>
        <w:t>Каждый игрок выбирает себе имя — название цветка и сообщает его «садовнику</w:t>
      </w:r>
      <w:proofErr w:type="gramStart"/>
      <w:r w:rsidRPr="00D35877">
        <w:rPr>
          <w:color w:val="010101"/>
        </w:rPr>
        <w:t>»-</w:t>
      </w:r>
      <w:proofErr w:type="gramEnd"/>
      <w:r w:rsidRPr="00D35877">
        <w:rPr>
          <w:color w:val="010101"/>
        </w:rPr>
        <w:t xml:space="preserve">водящему и другим игрокам. Водящий произносит считалочку: «Я садовником родился, не на шутку рассердился, все цветы мне надоели, </w:t>
      </w:r>
      <w:proofErr w:type="gramStart"/>
      <w:r w:rsidRPr="00D35877">
        <w:rPr>
          <w:color w:val="010101"/>
        </w:rPr>
        <w:t>кроме</w:t>
      </w:r>
      <w:proofErr w:type="gramEnd"/>
      <w:r w:rsidRPr="00D35877">
        <w:rPr>
          <w:color w:val="010101"/>
        </w:rPr>
        <w:t>...» И называет «имя» (название цветка) одного из игроков. Происходит диалог между водящим и игроком. Игрок произносит название одного цветка из тех, что есть в команде. Участник, чье имя прозвучало, должен откликнуться. Диалог продолжается. Тот, кто ошибся: например, не отреагировал на свое имя, перепутал название цветов, — отдает фант (любую свою вещь). В конце игры фанты разыгрываются. «Садовник» отворачивается, вещь достают и спрашивают водящего: «Что делать этому игроку?» «Садовник» назначает задание (попрыгать на одной ноге, поприседать, спеть, рассказать стихотворение и т.д.) — игрок «отрабатывает» фант и забирает свою вещь.</w:t>
      </w:r>
    </w:p>
    <w:p w:rsidR="00D35877" w:rsidRPr="00D35877" w:rsidRDefault="00D35877" w:rsidP="00D35877">
      <w:pPr>
        <w:pStyle w:val="a3"/>
        <w:numPr>
          <w:ilvl w:val="0"/>
          <w:numId w:val="2"/>
        </w:numPr>
        <w:spacing w:before="0" w:beforeAutospacing="0" w:after="240" w:afterAutospacing="0"/>
        <w:rPr>
          <w:b/>
          <w:color w:val="010101"/>
          <w:u w:val="single"/>
        </w:rPr>
      </w:pPr>
      <w:r w:rsidRPr="00D35877">
        <w:rPr>
          <w:b/>
          <w:color w:val="010101"/>
          <w:u w:val="single"/>
        </w:rPr>
        <w:t>Сюжетные:</w:t>
      </w:r>
    </w:p>
    <w:p w:rsidR="00D35877" w:rsidRDefault="00D35877" w:rsidP="00D35877">
      <w:pPr>
        <w:pStyle w:val="a3"/>
        <w:spacing w:before="0" w:beforeAutospacing="0" w:after="240" w:afterAutospacing="0"/>
        <w:rPr>
          <w:b/>
          <w:color w:val="010101"/>
        </w:rPr>
      </w:pPr>
      <w:r w:rsidRPr="00D35877">
        <w:rPr>
          <w:b/>
          <w:color w:val="010101"/>
        </w:rPr>
        <w:t>«Казаки-разбойники»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b/>
          <w:color w:val="010101"/>
        </w:rPr>
      </w:pPr>
      <w:r w:rsidRPr="00D35877">
        <w:rPr>
          <w:i/>
          <w:iCs/>
          <w:color w:val="010101"/>
        </w:rPr>
        <w:t>Цель:</w:t>
      </w:r>
      <w:r w:rsidRPr="00D35877">
        <w:rPr>
          <w:color w:val="010101"/>
        </w:rPr>
        <w:t> Развитие базовых навыков разведчиков, умение ориентироваться на местности и стойкость.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Ход игры: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Игроки делятся на две команды — «казаков» и «разбойников». Договариваются, на какой территории играют. Это может быть двор, подъезд, улица, несколько дворов. «Разбойники» загадывают секретное слово. «Казаки» отходят в сторону так, чтобы не видеть «разбойников». «Разбойники» убегают, помечая стрелками на асфальте (стенах домов, бордюрах, деревьях и т.п.) направление своего движения. Начинают бежать группой, а потом разбегаются кто куда, стараясь запутать стрелками «казаков». Задача «казаков» — найти по стрелкам «разбойников».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b/>
          <w:color w:val="010101"/>
        </w:rPr>
      </w:pPr>
      <w:r w:rsidRPr="00D35877">
        <w:rPr>
          <w:b/>
          <w:color w:val="010101"/>
        </w:rPr>
        <w:t>«</w:t>
      </w:r>
      <w:proofErr w:type="spellStart"/>
      <w:r w:rsidRPr="00D35877">
        <w:rPr>
          <w:b/>
          <w:color w:val="010101"/>
        </w:rPr>
        <w:t>Резиночки</w:t>
      </w:r>
      <w:proofErr w:type="spellEnd"/>
      <w:r w:rsidRPr="00D35877">
        <w:rPr>
          <w:b/>
          <w:color w:val="010101"/>
        </w:rPr>
        <w:t>»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Цель:</w:t>
      </w:r>
      <w:r w:rsidRPr="00D35877">
        <w:rPr>
          <w:color w:val="010101"/>
        </w:rPr>
        <w:t> Развитие вестибулярного аппарата, координацию, внимательность. Учить тренироваться, побеждать, достойно проигрывать, прыгать выше всех и дружить с девочками, даже если в данную минуту они соперницы.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Ход игры: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 xml:space="preserve">Главный атрибут этой игры для девочек — бельевая резинка. Идеальное количество </w:t>
      </w:r>
      <w:proofErr w:type="gramStart"/>
      <w:r w:rsidRPr="00D35877">
        <w:rPr>
          <w:color w:val="010101"/>
        </w:rPr>
        <w:t>играющих</w:t>
      </w:r>
      <w:proofErr w:type="gramEnd"/>
      <w:r w:rsidRPr="00D35877">
        <w:rPr>
          <w:color w:val="010101"/>
        </w:rPr>
        <w:t xml:space="preserve"> — 3–4 человека. Каждая участница выполняет прыжковые фигуры и комбинации на разной высоте: от уровня щиколоток (прыгают «первые») до уровня шеи (прыгают «шестые»). Как только прыгунья ошибается, на ее место встает другая участница, а допустившая ошибку девочка надевает на себя резинку. Если игроков четверо, пары меняются местами, когда оба игрока из одной пары поочередно допускают ошибки.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b/>
          <w:color w:val="010101"/>
        </w:rPr>
      </w:pPr>
      <w:r w:rsidRPr="00D35877">
        <w:rPr>
          <w:b/>
          <w:color w:val="010101"/>
        </w:rPr>
        <w:t>«Колечко-колечко»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Цель:</w:t>
      </w:r>
      <w:r w:rsidRPr="00D35877">
        <w:rPr>
          <w:color w:val="010101"/>
        </w:rPr>
        <w:t> развивать способность следить за манипуляциями окружающих, действовать быстро и решительно.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i/>
          <w:iCs/>
          <w:color w:val="010101"/>
        </w:rPr>
        <w:t>Ход игры:</w:t>
      </w:r>
    </w:p>
    <w:p w:rsidR="00D35877" w:rsidRPr="00D35877" w:rsidRDefault="00D35877" w:rsidP="00D35877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 xml:space="preserve">Игроки садятся в ряд и складывают ладони лодочкой. Водящий держит в кулаке или сложенных ладонях мелкий предмет, например монетку, пуговицу, колечко. По очереди </w:t>
      </w:r>
      <w:r w:rsidRPr="00D35877">
        <w:rPr>
          <w:color w:val="010101"/>
        </w:rPr>
        <w:lastRenderedPageBreak/>
        <w:t xml:space="preserve">обходит каждого игрока, вкладывая в его «лодочку» свою и произнося считалку: «Я ношу-ношу колечко и кому-то подарю». Задача водящего — незаметно вложить «колечко» одному из игроков и произнести «Колечко-колечко, выйди на крылечко!» После этого игрок, которому достался предмет, вскакивает и пытается убежать. Задача остальных участников — задержать </w:t>
      </w:r>
      <w:proofErr w:type="gramStart"/>
      <w:r w:rsidRPr="00D35877">
        <w:rPr>
          <w:color w:val="010101"/>
        </w:rPr>
        <w:t>убегающего</w:t>
      </w:r>
      <w:proofErr w:type="gramEnd"/>
      <w:r w:rsidRPr="00D35877">
        <w:rPr>
          <w:color w:val="010101"/>
        </w:rPr>
        <w:t>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Ребята вам понравилось играть с родителями в их игры</w:t>
      </w:r>
      <w:proofErr w:type="gramStart"/>
      <w:r w:rsidRPr="00D35877">
        <w:rPr>
          <w:color w:val="010101"/>
        </w:rPr>
        <w:t>?</w:t>
      </w:r>
      <w:r w:rsidRPr="00D35877">
        <w:rPr>
          <w:i/>
          <w:iCs/>
          <w:color w:val="010101"/>
        </w:rPr>
        <w:t>(</w:t>
      </w:r>
      <w:proofErr w:type="gramEnd"/>
      <w:r w:rsidRPr="00D35877">
        <w:rPr>
          <w:i/>
          <w:iCs/>
          <w:color w:val="010101"/>
        </w:rPr>
        <w:t>Ответы детей)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Детство от нас не уходит,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Детство всегда вместе с нами,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Те, кто от детства уходят,</w:t>
      </w:r>
      <w:bookmarkStart w:id="0" w:name="_GoBack"/>
      <w:bookmarkEnd w:id="0"/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С детства живут стариками.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Детство от нас не уходит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Детство живет в нас всегда,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>Просто из детства уводит</w:t>
      </w:r>
    </w:p>
    <w:p w:rsidR="00D35877" w:rsidRPr="00D35877" w:rsidRDefault="00D35877" w:rsidP="00CC0D4A">
      <w:pPr>
        <w:pStyle w:val="a3"/>
        <w:spacing w:before="0" w:beforeAutospacing="0" w:after="0" w:afterAutospacing="0"/>
        <w:rPr>
          <w:color w:val="010101"/>
        </w:rPr>
      </w:pPr>
      <w:r w:rsidRPr="00D35877">
        <w:rPr>
          <w:color w:val="010101"/>
        </w:rPr>
        <w:t xml:space="preserve">Жизни </w:t>
      </w:r>
      <w:proofErr w:type="gramStart"/>
      <w:r w:rsidRPr="00D35877">
        <w:rPr>
          <w:color w:val="010101"/>
        </w:rPr>
        <w:t>сует-суета</w:t>
      </w:r>
      <w:proofErr w:type="gramEnd"/>
      <w:r w:rsidRPr="00D35877">
        <w:rPr>
          <w:color w:val="010101"/>
        </w:rPr>
        <w:t>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Уважаемые родители! Играйте вместе с детьми на отдыхе, даче, во дворе, дома. 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Список литературы.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 xml:space="preserve">1. «Взаимосвязь общественного и семейного воспитания детей дошкольного возраста» / Григорьева Г. Г., </w:t>
      </w:r>
      <w:proofErr w:type="spellStart"/>
      <w:r w:rsidRPr="00D35877">
        <w:rPr>
          <w:color w:val="010101"/>
        </w:rPr>
        <w:t>Посылкина</w:t>
      </w:r>
      <w:proofErr w:type="spellEnd"/>
      <w:r w:rsidRPr="00D35877">
        <w:rPr>
          <w:color w:val="010101"/>
        </w:rPr>
        <w:t xml:space="preserve"> Р. Ю. и др. – Н. Н.: НИРО, 2005.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 xml:space="preserve">2. </w:t>
      </w:r>
      <w:proofErr w:type="spellStart"/>
      <w:r w:rsidRPr="00D35877">
        <w:rPr>
          <w:color w:val="010101"/>
        </w:rPr>
        <w:t>Доронова</w:t>
      </w:r>
      <w:proofErr w:type="spellEnd"/>
      <w:r w:rsidRPr="00D35877">
        <w:rPr>
          <w:color w:val="010101"/>
        </w:rPr>
        <w:t xml:space="preserve">, Т. Н. Дошкольное учреждение и семья — единое пространство развития: методическое руководство для работников дошкольных образовательных учреждений / Т. Н. </w:t>
      </w:r>
      <w:proofErr w:type="spellStart"/>
      <w:r w:rsidRPr="00D35877">
        <w:rPr>
          <w:color w:val="010101"/>
        </w:rPr>
        <w:t>Доронова</w:t>
      </w:r>
      <w:proofErr w:type="spellEnd"/>
      <w:r w:rsidRPr="00D35877">
        <w:rPr>
          <w:color w:val="010101"/>
        </w:rPr>
        <w:t xml:space="preserve">, Е. В. Соловьева, А. Е. </w:t>
      </w:r>
      <w:proofErr w:type="spellStart"/>
      <w:r w:rsidRPr="00D35877">
        <w:rPr>
          <w:color w:val="010101"/>
        </w:rPr>
        <w:t>Жичкина</w:t>
      </w:r>
      <w:proofErr w:type="spellEnd"/>
      <w:r w:rsidRPr="00D35877">
        <w:rPr>
          <w:color w:val="010101"/>
        </w:rPr>
        <w:t>, С. И. Мусиенко. — М.: ЛИНКА — ПРЕСС, 2001.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3. Зверева О. Л., Кротова Т. В. Родительские собрания в ДОУ: методическое пособие – М.: АЙРИС ПРЕСС, 2006.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 xml:space="preserve">4. Козлова А. В., </w:t>
      </w:r>
      <w:proofErr w:type="spellStart"/>
      <w:r w:rsidRPr="00D35877">
        <w:rPr>
          <w:color w:val="010101"/>
        </w:rPr>
        <w:t>Дешеулина</w:t>
      </w:r>
      <w:proofErr w:type="spellEnd"/>
      <w:r w:rsidRPr="00D35877">
        <w:rPr>
          <w:color w:val="010101"/>
        </w:rPr>
        <w:t xml:space="preserve"> Р. П. Работа ДОУ с семьей: методические рекомендации – М.: ТЦ «Сфера», 2008.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 xml:space="preserve">5. </w:t>
      </w:r>
      <w:proofErr w:type="spellStart"/>
      <w:r w:rsidRPr="00D35877">
        <w:rPr>
          <w:color w:val="010101"/>
        </w:rPr>
        <w:t>Минкевич</w:t>
      </w:r>
      <w:proofErr w:type="spellEnd"/>
      <w:r w:rsidRPr="00D35877">
        <w:rPr>
          <w:color w:val="010101"/>
        </w:rPr>
        <w:t xml:space="preserve"> Л. В. Родительские собрания в детском саду: Старший дошкольный возраст – М.: «Скрипторий 2003», 2012.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>6. Осипова Л. Е. Работа детского сада с семьей. – М. «Издательство Скрипторий 2003», 2008</w:t>
      </w:r>
    </w:p>
    <w:p w:rsidR="00D35877" w:rsidRPr="00D35877" w:rsidRDefault="00D35877" w:rsidP="00D35877">
      <w:pPr>
        <w:pStyle w:val="a3"/>
        <w:spacing w:before="0" w:beforeAutospacing="0" w:after="240" w:afterAutospacing="0"/>
        <w:rPr>
          <w:color w:val="010101"/>
        </w:rPr>
      </w:pPr>
      <w:r w:rsidRPr="00D35877">
        <w:rPr>
          <w:color w:val="010101"/>
        </w:rPr>
        <w:t xml:space="preserve">7. Проект примерной основной образовательной программы дошкольного образования «От рождения до школы» / Под редакцией Н. Е. </w:t>
      </w:r>
      <w:proofErr w:type="spellStart"/>
      <w:r w:rsidRPr="00D35877">
        <w:rPr>
          <w:color w:val="010101"/>
        </w:rPr>
        <w:t>Вераксы</w:t>
      </w:r>
      <w:proofErr w:type="spellEnd"/>
      <w:r w:rsidRPr="00D35877">
        <w:rPr>
          <w:color w:val="010101"/>
        </w:rPr>
        <w:t>, Т. С. Комаровой, М. А. Васильевой</w:t>
      </w:r>
    </w:p>
    <w:p w:rsidR="001B4F88" w:rsidRPr="00D35877" w:rsidRDefault="001B4F88">
      <w:pPr>
        <w:rPr>
          <w:rFonts w:ascii="Times New Roman" w:hAnsi="Times New Roman" w:cs="Times New Roman"/>
          <w:sz w:val="24"/>
          <w:szCs w:val="24"/>
        </w:rPr>
      </w:pPr>
    </w:p>
    <w:sectPr w:rsidR="001B4F88" w:rsidRPr="00D35877" w:rsidSect="0082558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E8C"/>
    <w:multiLevelType w:val="hybridMultilevel"/>
    <w:tmpl w:val="40D2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7D9E"/>
    <w:multiLevelType w:val="hybridMultilevel"/>
    <w:tmpl w:val="71BE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51"/>
    <w:rsid w:val="001B4F88"/>
    <w:rsid w:val="002A339C"/>
    <w:rsid w:val="00310451"/>
    <w:rsid w:val="00707DA4"/>
    <w:rsid w:val="0082558F"/>
    <w:rsid w:val="008866AD"/>
    <w:rsid w:val="00CC0D4A"/>
    <w:rsid w:val="00D3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8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8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2846-6C43-43A1-8EDE-98BAA64C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2022-05-31T06:31:00Z</cp:lastPrinted>
  <dcterms:created xsi:type="dcterms:W3CDTF">2022-05-31T05:57:00Z</dcterms:created>
  <dcterms:modified xsi:type="dcterms:W3CDTF">2022-05-31T06:31:00Z</dcterms:modified>
</cp:coreProperties>
</file>